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71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714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32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AGUIAR-LUCANDER</w:t>
              </w:r>
            </w:hyperlink>
          </w:p>
        </w:tc>
        <w:tc>
          <w:tcPr>
            <w:tcW w:w="7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320" w:type="dxa"/>
            <w:vAlign w:val="bottom"/>
            <w:tcBorders>
              <w:bottom w:val="single" w:sz="8" w:color="0000EE"/>
            </w:tcBorders>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RENEE</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spacing w:after="0"/>
        <w:tabs>
          <w:tab w:leader="none" w:pos="2200" w:val="left"/>
        </w:tabs>
        <w:rPr>
          <w:sz w:val="20"/>
          <w:szCs w:val="20"/>
          <w:color w:val="auto"/>
        </w:rPr>
      </w:pPr>
      <w:r>
        <w:rPr>
          <w:rFonts w:ascii="Times New Roman" w:cs="Times New Roman" w:eastAsia="Times New Roman" w:hAnsi="Times New Roman"/>
          <w:sz w:val="20"/>
          <w:szCs w:val="20"/>
          <w:color w:val="0000FF"/>
        </w:rPr>
        <w:t>LAUSANNE</w:t>
      </w:r>
      <w:r>
        <w:rPr>
          <w:sz w:val="20"/>
          <w:szCs w:val="20"/>
          <w:color w:val="auto"/>
        </w:rPr>
        <w:tab/>
      </w:r>
      <w:r>
        <w:rPr>
          <w:rFonts w:ascii="Times New Roman" w:cs="Times New Roman" w:eastAsia="Times New Roman" w:hAnsi="Times New Roman"/>
          <w:sz w:val="20"/>
          <w:szCs w:val="20"/>
          <w:color w:val="0000FF"/>
        </w:rPr>
        <w:t>1015</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14"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20"/>
                <w:szCs w:val="20"/>
                <w:color w:val="0000FF"/>
                <w:w w:val="94"/>
              </w:rPr>
              <w:t>34,568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8"/>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06/17/2035</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43,299</w:t>
            </w:r>
          </w:p>
        </w:tc>
        <w:tc>
          <w:tcPr>
            <w:tcW w:w="40" w:type="dxa"/>
            <w:vAlign w:val="bottom"/>
          </w:tcPr>
          <w:p>
            <w:pPr>
              <w:spacing w:after="0"/>
              <w:rPr>
                <w:sz w:val="24"/>
                <w:szCs w:val="24"/>
                <w:color w:val="auto"/>
              </w:rPr>
            </w:pPr>
          </w:p>
        </w:tc>
        <w:tc>
          <w:tcPr>
            <w:tcW w:w="1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1.84</w:t>
            </w:r>
          </w:p>
        </w:tc>
        <w:tc>
          <w:tcPr>
            <w:tcW w:w="16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06/17/2035</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32,061</w:t>
            </w:r>
          </w:p>
        </w:tc>
        <w:tc>
          <w:tcPr>
            <w:tcW w:w="40" w:type="dxa"/>
            <w:vAlign w:val="bottom"/>
          </w:tcPr>
          <w:p>
            <w:pPr>
              <w:spacing w:after="0"/>
              <w:rPr>
                <w:sz w:val="24"/>
                <w:szCs w:val="24"/>
                <w:color w:val="auto"/>
              </w:rPr>
            </w:pPr>
          </w:p>
        </w:tc>
        <w:tc>
          <w:tcPr>
            <w:tcW w:w="1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1.84</w:t>
            </w:r>
          </w:p>
        </w:tc>
        <w:tc>
          <w:tcPr>
            <w:tcW w:w="16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8000"/>
              </w:rPr>
              <w:t>1. The share option will fully vest on June 17, 2026.</w:t>
            </w: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8000"/>
              </w:rPr>
              <w:t>2. The share option will vest annually in three equal installments beginning on June 17, 2026.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Matthias Maurer,</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Renee</w:t>
            </w:r>
          </w:p>
        </w:tc>
        <w:tc>
          <w:tcPr>
            <w:tcW w:w="2320" w:type="dxa"/>
            <w:vAlign w:val="bottom"/>
            <w:gridSpan w:val="4"/>
          </w:tcPr>
          <w:p>
            <w:pPr>
              <w:ind w:left="16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Aguiar-Lucander</w:t>
            </w:r>
          </w:p>
        </w:tc>
        <w:tc>
          <w:tcPr>
            <w:tcW w:w="68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Renee Aguiar-Lucander</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Renee Aguiar-Lucander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-132715</wp:posOffset>
            </wp:positionV>
            <wp:extent cx="6423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91617"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2026-03-18T11:32:30Z</dcterms:created>
  <dcterms:modified xsi:type="dcterms:W3CDTF">2026-03-18T11:32:30Z</dcterms:modified>
</cp:coreProperties>
</file>