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300990</wp:posOffset>
            </wp:positionV>
            <wp:extent cx="7139305" cy="323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32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Washington, D.C.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FORM 6-K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040" w:right="619" w:hanging="439"/>
        <w:spacing w:after="0" w:line="2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For the month of May, 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-708660</wp:posOffset>
            </wp:positionH>
            <wp:positionV relativeFrom="paragraph">
              <wp:posOffset>164465</wp:posOffset>
            </wp:positionV>
            <wp:extent cx="713930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Commission File Number: 001-37891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8"/>
          <w:szCs w:val="48"/>
          <w:b w:val="1"/>
          <w:bCs w:val="1"/>
          <w:color w:val="auto"/>
        </w:rPr>
        <w:t>AC IMMUNE SA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(Exact name of registrant as specified in its charter)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EPFL Innovation Park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Building B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1015 Lausanne, Switzerland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(Address of principal executive office)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2580"/>
        <w:spacing w:after="0" w:line="196" w:lineRule="exact"/>
        <w:tabs>
          <w:tab w:leader="none" w:pos="3860" w:val="left"/>
          <w:tab w:leader="none" w:pos="5160" w:val="left"/>
          <w:tab w:leader="none" w:pos="6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Form 20-F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Form 40-F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-708660</wp:posOffset>
            </wp:positionH>
            <wp:positionV relativeFrom="paragraph">
              <wp:posOffset>302895</wp:posOffset>
            </wp:positionV>
            <wp:extent cx="713930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-708660</wp:posOffset>
            </wp:positionH>
            <wp:positionV relativeFrom="paragraph">
              <wp:posOffset>327660</wp:posOffset>
            </wp:positionV>
            <wp:extent cx="7139305" cy="323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32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-708660</wp:posOffset>
            </wp:positionH>
            <wp:positionV relativeFrom="paragraph">
              <wp:posOffset>547370</wp:posOffset>
            </wp:positionV>
            <wp:extent cx="71393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754" w:right="1440" w:bottom="1440" w:gutter="0" w:footer="0" w:header="0"/>
        </w:sectPr>
      </w:pPr>
    </w:p>
    <w:bookmarkStart w:id="1" w:name="page2"/>
    <w:bookmarkEnd w:id="1"/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SIGNATURE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firstLine="308"/>
        <w:spacing w:after="0" w:line="2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AC IMMUNE SA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By:</w:t>
        <w:tab/>
        <w:t>/s/ Andrea Pfeifer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3864610</wp:posOffset>
            </wp:positionH>
            <wp:positionV relativeFrom="paragraph">
              <wp:posOffset>16510</wp:posOffset>
            </wp:positionV>
            <wp:extent cx="3275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Name:  Andrea Pfeifer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080"/>
        <w:spacing w:after="0"/>
        <w:tabs>
          <w:tab w:leader="none" w:pos="6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Title:</w:t>
        <w:tab/>
        <w:t>Chief Executive Officer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By:</w:t>
        <w:tab/>
        <w:t>/s/ Christopher Roberts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3864610</wp:posOffset>
            </wp:positionH>
            <wp:positionV relativeFrom="paragraph">
              <wp:posOffset>16510</wp:posOffset>
            </wp:positionV>
            <wp:extent cx="3275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080"/>
        <w:spacing w:after="0"/>
        <w:tabs>
          <w:tab w:leader="none" w:pos="66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Name:</w:t>
        <w:tab/>
        <w:t>Christopher Roberts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080"/>
        <w:spacing w:after="0"/>
        <w:tabs>
          <w:tab w:leader="none" w:pos="6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Title:</w:t>
        <w:tab/>
        <w:t>Chief Financial Officer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Date: May 21, 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334645</wp:posOffset>
            </wp:positionV>
            <wp:extent cx="71393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00"/>
          </w:cols>
          <w:pgMar w:left="320" w:top="517" w:right="57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EXHIBIT INDEX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60" w:type="dxa"/>
            <w:vAlign w:val="bottom"/>
            <w:gridSpan w:val="6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Exhibit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20" w:type="dxa"/>
            <w:vAlign w:val="bottom"/>
            <w:gridSpan w:val="3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Description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60" w:type="dxa"/>
            <w:vAlign w:val="bottom"/>
            <w:gridSpan w:val="6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  <w:t>99.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u w:val="single" w:color="auto"/>
                <w:color w:val="0000EE"/>
                <w:w w:val="93"/>
              </w:rPr>
              <w:t>1</w:t>
            </w: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EE"/>
                <w:w w:val="85"/>
              </w:rPr>
              <w:t>*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gridSpan w:val="3"/>
            <w:vMerge w:val="restart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>Invitation to the Ordinary Shareholders’ Meeting</w:t>
            </w:r>
          </w:p>
        </w:tc>
        <w:tc>
          <w:tcPr>
            <w:tcW w:w="540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>2024 Annual General Meeting Proxy Card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  <w:t>99.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u w:val="single" w:color="auto"/>
                <w:color w:val="0000EE"/>
                <w:w w:val="93"/>
              </w:rPr>
              <w:t>2</w:t>
            </w: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EE"/>
                <w:w w:val="85"/>
              </w:rPr>
              <w:t>*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7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99.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u w:val="single" w:color="auto"/>
                  <w:color w:val="0000EE"/>
                </w:rPr>
                <w:t>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80" w:type="dxa"/>
            <w:vAlign w:val="bottom"/>
            <w:gridSpan w:val="6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7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Consolidated Financial Statements (IFRS) as at and for the years ended December 31, 2023, 2022 and 2021 (incorporated by reference to Item 18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40" w:type="dxa"/>
            <w:vAlign w:val="bottom"/>
            <w:tcBorders>
              <w:top w:val="single" w:sz="8" w:color="0000EE"/>
            </w:tcBorders>
            <w:gridSpan w:val="5"/>
          </w:tcPr>
          <w:p>
            <w:pPr>
              <w:spacing w:after="0" w:line="185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7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of Part III of AC Immune’s Annual Report on Form 20-F for the fiscal year ended December 31, 2023 filed on March 14, 2024)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100" w:type="dxa"/>
            <w:vAlign w:val="bottom"/>
            <w:gridSpan w:val="3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8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99.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u w:val="single" w:color="auto"/>
                  <w:color w:val="0000EE"/>
                </w:rPr>
                <w:t>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80" w:type="dxa"/>
            <w:vAlign w:val="bottom"/>
            <w:gridSpan w:val="6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8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2023 Annual Report (incorporated by reference to Exhibit 99.2 to the AC Immune Report of Foreign Private Issuer on Form 6-K filed on March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0000EE"/>
            </w:tcBorders>
          </w:tcPr>
          <w:p>
            <w:pPr>
              <w:spacing w:after="0" w:line="185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8"/>
              </w:rPr>
            </w:pPr>
            <w:hyperlink r:id="rId18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8"/>
                </w:rPr>
                <w:t>14, 2024)</w:t>
              </w:r>
            </w:hyperlink>
          </w:p>
        </w:tc>
        <w:tc>
          <w:tcPr>
            <w:tcW w:w="2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* Filed herewith.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334645</wp:posOffset>
            </wp:positionV>
            <wp:extent cx="71393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517" w:right="339" w:bottom="1440" w:gutter="0" w:footer="0" w:header="0"/>
        </w:sectPr>
      </w:pPr>
    </w:p>
    <w:bookmarkStart w:id="3" w:name="page4"/>
    <w:bookmarkEnd w:id="3"/>
    <w:p>
      <w:pPr>
        <w:ind w:left="9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-708660</wp:posOffset>
            </wp:positionH>
            <wp:positionV relativeFrom="paragraph">
              <wp:posOffset>162560</wp:posOffset>
            </wp:positionV>
            <wp:extent cx="7139305" cy="1009967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09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354" w:right="33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053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0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053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0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136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1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136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1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053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0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053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0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1364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1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053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0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1364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1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1364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1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053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0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0539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0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1364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1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0539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0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0539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0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0539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0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1364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1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1364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1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0539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0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1364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1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1364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1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1364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1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219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2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2190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2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1364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1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219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2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219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2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0539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0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1364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1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1364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1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1364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1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3015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3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1364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1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2190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2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1364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1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2190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2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0539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0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09713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09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341630</wp:posOffset>
            </wp:positionV>
            <wp:extent cx="7139305" cy="1010539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1010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ind w:left="9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-708660</wp:posOffset>
            </wp:positionH>
            <wp:positionV relativeFrom="paragraph">
              <wp:posOffset>162560</wp:posOffset>
            </wp:positionV>
            <wp:extent cx="7198995" cy="954341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954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354" w:right="339" w:bottom="1440" w:gutter="0" w:footer="0" w:header="0"/>
        </w:sectPr>
      </w:pPr>
    </w:p>
    <w:bookmarkStart w:id="46" w:name="page47"/>
    <w:bookmarkEnd w:id="4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9876790</wp:posOffset>
            </wp:positionV>
            <wp:extent cx="7139305" cy="825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Relationship Id="rId26" Type="http://schemas.openxmlformats.org/officeDocument/2006/relationships/image" Target="media/image17.png"/><Relationship Id="rId27" Type="http://schemas.openxmlformats.org/officeDocument/2006/relationships/image" Target="media/image18.png"/><Relationship Id="rId28" Type="http://schemas.openxmlformats.org/officeDocument/2006/relationships/image" Target="media/image19.png"/><Relationship Id="rId29" Type="http://schemas.openxmlformats.org/officeDocument/2006/relationships/image" Target="media/image20.png"/><Relationship Id="rId30" Type="http://schemas.openxmlformats.org/officeDocument/2006/relationships/image" Target="media/image21.png"/><Relationship Id="rId31" Type="http://schemas.openxmlformats.org/officeDocument/2006/relationships/image" Target="media/image22.png"/><Relationship Id="rId32" Type="http://schemas.openxmlformats.org/officeDocument/2006/relationships/image" Target="media/image23.png"/><Relationship Id="rId33" Type="http://schemas.openxmlformats.org/officeDocument/2006/relationships/image" Target="media/image24.png"/><Relationship Id="rId34" Type="http://schemas.openxmlformats.org/officeDocument/2006/relationships/image" Target="media/image25.png"/><Relationship Id="rId35" Type="http://schemas.openxmlformats.org/officeDocument/2006/relationships/image" Target="media/image26.png"/><Relationship Id="rId36" Type="http://schemas.openxmlformats.org/officeDocument/2006/relationships/image" Target="media/image27.png"/><Relationship Id="rId37" Type="http://schemas.openxmlformats.org/officeDocument/2006/relationships/image" Target="media/image28.png"/><Relationship Id="rId38" Type="http://schemas.openxmlformats.org/officeDocument/2006/relationships/image" Target="media/image29.png"/><Relationship Id="rId39" Type="http://schemas.openxmlformats.org/officeDocument/2006/relationships/image" Target="media/image30.png"/><Relationship Id="rId40" Type="http://schemas.openxmlformats.org/officeDocument/2006/relationships/image" Target="media/image31.png"/><Relationship Id="rId41" Type="http://schemas.openxmlformats.org/officeDocument/2006/relationships/image" Target="media/image32.png"/><Relationship Id="rId42" Type="http://schemas.openxmlformats.org/officeDocument/2006/relationships/image" Target="media/image33.png"/><Relationship Id="rId43" Type="http://schemas.openxmlformats.org/officeDocument/2006/relationships/image" Target="media/image34.png"/><Relationship Id="rId44" Type="http://schemas.openxmlformats.org/officeDocument/2006/relationships/image" Target="media/image35.png"/><Relationship Id="rId45" Type="http://schemas.openxmlformats.org/officeDocument/2006/relationships/image" Target="media/image36.png"/><Relationship Id="rId46" Type="http://schemas.openxmlformats.org/officeDocument/2006/relationships/image" Target="media/image37.png"/><Relationship Id="rId47" Type="http://schemas.openxmlformats.org/officeDocument/2006/relationships/image" Target="media/image38.png"/><Relationship Id="rId48" Type="http://schemas.openxmlformats.org/officeDocument/2006/relationships/image" Target="media/image39.png"/><Relationship Id="rId49" Type="http://schemas.openxmlformats.org/officeDocument/2006/relationships/image" Target="media/image40.png"/><Relationship Id="rId50" Type="http://schemas.openxmlformats.org/officeDocument/2006/relationships/image" Target="media/image41.png"/><Relationship Id="rId51" Type="http://schemas.openxmlformats.org/officeDocument/2006/relationships/image" Target="media/image42.png"/><Relationship Id="rId52" Type="http://schemas.openxmlformats.org/officeDocument/2006/relationships/image" Target="media/image43.png"/><Relationship Id="rId53" Type="http://schemas.openxmlformats.org/officeDocument/2006/relationships/image" Target="media/image44.png"/><Relationship Id="rId54" Type="http://schemas.openxmlformats.org/officeDocument/2006/relationships/image" Target="media/image45.png"/><Relationship Id="rId55" Type="http://schemas.openxmlformats.org/officeDocument/2006/relationships/image" Target="media/image46.png"/><Relationship Id="rId56" Type="http://schemas.openxmlformats.org/officeDocument/2006/relationships/image" Target="media/image47.png"/><Relationship Id="rId57" Type="http://schemas.openxmlformats.org/officeDocument/2006/relationships/image" Target="media/image48.png"/><Relationship Id="rId58" Type="http://schemas.openxmlformats.org/officeDocument/2006/relationships/image" Target="media/image49.png"/><Relationship Id="rId59" Type="http://schemas.openxmlformats.org/officeDocument/2006/relationships/image" Target="media/image50.png"/><Relationship Id="rId60" Type="http://schemas.openxmlformats.org/officeDocument/2006/relationships/image" Target="media/image51.png"/><Relationship Id="rId61" Type="http://schemas.openxmlformats.org/officeDocument/2006/relationships/image" Target="media/image52.png"/><Relationship Id="rId17" Type="http://schemas.openxmlformats.org/officeDocument/2006/relationships/hyperlink" Target="https://www.sec.gov/Archives/edgar/data/1651625/000155837024003164/aciu-20231231x20f.htm#ITEM18Financialstatements_869202" TargetMode="External"/><Relationship Id="rId18" Type="http://schemas.openxmlformats.org/officeDocument/2006/relationships/hyperlink" Target="https://www.sec.gov/Archives/edgar/data/1651625/000110465924034238/tm2328688d2_ex99-2.pdf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2024-05-21T07:10:41Z</dcterms:created>
  <dcterms:modified xsi:type="dcterms:W3CDTF">2024-05-21T07:10:41Z</dcterms:modified>
</cp:coreProperties>
</file>