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AC IMMUNE SA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EPFL Innovation Park, Building B, 1015</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Lausanne</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41213459121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ANDREA M.A PFEIFER</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31900.00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101742231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06/01/2012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06/01/2012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4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8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02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84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8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 1015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03/16/2026 10000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31966.00</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ANDREA PFEIFER</w:t>
            </w:r>
          </w:p>
        </w:tc>
        <w:tc>
          <w:tcPr>
            <w:tcW w:w="30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EPFL Innovation Park, Building B, 1015 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02/17/2026 10000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28693.00</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0"/>
                <w:szCs w:val="20"/>
                <w:color w:val="auto"/>
              </w:rPr>
            </w:pPr>
            <w:r>
              <w:rPr>
                <w:rFonts w:ascii="Times New Roman" w:cs="Times New Roman" w:eastAsia="Times New Roman" w:hAnsi="Times New Roman"/>
                <w:sz w:val="22"/>
                <w:szCs w:val="22"/>
                <w:color w:val="auto"/>
              </w:rPr>
              <w:t>Lausanne  V8  00000</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Previously Exercised Stock Options during the period of 06/01/2012 through 05/11/2016.</w:t>
      </w:r>
    </w:p>
    <w:p>
      <w:pPr>
        <w:spacing w:after="0"/>
        <w:rPr>
          <w:sz w:val="20"/>
          <w:szCs w:val="20"/>
          <w:color w:val="auto"/>
        </w:rPr>
      </w:pPr>
      <w:r>
        <w:rPr>
          <w:rFonts w:ascii="Times New Roman" w:cs="Times New Roman" w:eastAsia="Times New Roman" w:hAnsi="Times New Roman"/>
          <w:sz w:val="22"/>
          <w:szCs w:val="22"/>
          <w:color w:val="auto"/>
        </w:rPr>
        <w:t>04/15/2026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03/27/2025</w:t>
      </w:r>
    </w:p>
    <w:p>
      <w:pPr>
        <w:spacing w:after="0" w:line="612" w:lineRule="exact"/>
        <w:rPr>
          <w:sz w:val="20"/>
          <w:szCs w:val="20"/>
          <w:color w:val="auto"/>
        </w:rPr>
      </w:pPr>
    </w:p>
    <w:p>
      <w:pPr>
        <w:sectPr>
          <w:pgSz w:w="11900" w:h="16838" w:orient="portrait"/>
          <w:cols w:equalWidth="0" w:num="2">
            <w:col w:w="3380" w:space="420"/>
            <w:col w:w="74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Andrea M.A. Pfeifer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2026-04-15T15:53:35Z</dcterms:created>
  <dcterms:modified xsi:type="dcterms:W3CDTF">2026-04-15T15:53:35Z</dcterms:modified>
</cp:coreProperties>
</file>