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6-K/A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For the month of November, 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29210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Commission File Number: 001-37891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AC IMMUNE SA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EPFL Innovation Park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Building B</w:t>
      </w:r>
    </w:p>
    <w:p>
      <w:pPr>
        <w:jc w:val="center"/>
        <w:ind w:right="-59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1015 Lausanne, Switzerland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60"/>
        <w:spacing w:after="0"/>
        <w:tabs>
          <w:tab w:leader="none" w:pos="468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40-F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2774950</wp:posOffset>
            </wp:positionH>
            <wp:positionV relativeFrom="paragraph">
              <wp:posOffset>17145</wp:posOffset>
            </wp:positionV>
            <wp:extent cx="51435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5132070</wp:posOffset>
            </wp:positionH>
            <wp:positionV relativeFrom="paragraph">
              <wp:posOffset>34290</wp:posOffset>
            </wp:positionV>
            <wp:extent cx="5060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6-K in paper as permitted by Regulation S-T Rule 101(b)(1):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120"/>
        <w:spacing w:after="0"/>
        <w:tabs>
          <w:tab w:leader="none" w:pos="7000" w:val="left"/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5132070</wp:posOffset>
            </wp:positionH>
            <wp:positionV relativeFrom="paragraph">
              <wp:posOffset>17145</wp:posOffset>
            </wp:positionV>
            <wp:extent cx="5060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2774950</wp:posOffset>
            </wp:positionH>
            <wp:positionV relativeFrom="paragraph">
              <wp:posOffset>26035</wp:posOffset>
            </wp:positionV>
            <wp:extent cx="5143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6-K in paper as permitted by Regulation S-T Rule 101(b)(7):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120"/>
        <w:spacing w:after="0"/>
        <w:tabs>
          <w:tab w:leader="none" w:pos="7000" w:val="left"/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5132070</wp:posOffset>
            </wp:positionH>
            <wp:positionV relativeFrom="paragraph">
              <wp:posOffset>17145</wp:posOffset>
            </wp:positionV>
            <wp:extent cx="5060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2774950</wp:posOffset>
            </wp:positionH>
            <wp:positionV relativeFrom="paragraph">
              <wp:posOffset>26035</wp:posOffset>
            </wp:positionV>
            <wp:extent cx="5143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531495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440" w:top="219" w:right="459" w:bottom="1440" w:gutter="0" w:footer="0" w:header="0"/>
        </w:sectPr>
      </w:pPr>
    </w:p>
    <w:bookmarkStart w:id="1" w:name="page2"/>
    <w:bookmarkEnd w:id="1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EXPLANATORY NOTE AND 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Form 6-K/A is being filed solely to incorporate by reference Exhibits 99.1 and 99.2 to this Form 6-K dated November 13, 2020 into the registrant’s Registration Statements on Form F-3 (File No. 333-224694, File No. 333-227016, and File No. 333-249655) and Form S-8 (File No. 333-233019). Accordingly, such exhibits shall be deemed to be incorporated by reference into the registration statements on Form F-3 (File No. 333-224694, File No. 333-227016 and File No. 333-249655) and Form S-8 (File No. 333-233019) of AC Immune SA and to be a part thereof from the date on which this report is filed,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351155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00"/>
          </w:cols>
          <w:pgMar w:left="320" w:top="576" w:right="479" w:bottom="1440" w:gutter="0" w:footer="0" w:header="0"/>
        </w:sectPr>
      </w:pPr>
    </w:p>
    <w:bookmarkStart w:id="2" w:name="page3"/>
    <w:bookmarkEnd w:id="2"/>
    <w:p>
      <w:pPr>
        <w:jc w:val="center"/>
        <w:ind w:right="-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 IMMUNE SA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6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By:/s/ Andrea Pfeifer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4316730</wp:posOffset>
            </wp:positionH>
            <wp:positionV relativeFrom="paragraph">
              <wp:posOffset>17145</wp:posOffset>
            </wp:positionV>
            <wp:extent cx="21177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Andrea Pfeifer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00"/>
        <w:spacing w:after="0"/>
        <w:tabs>
          <w:tab w:leader="none" w:pos="7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6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By:/s/ Joerg Hornstein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4316730</wp:posOffset>
            </wp:positionH>
            <wp:positionV relativeFrom="paragraph">
              <wp:posOffset>17145</wp:posOffset>
            </wp:positionV>
            <wp:extent cx="21177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Joerg Hornstein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00"/>
        <w:spacing w:after="0"/>
        <w:tabs>
          <w:tab w:leader="none" w:pos="7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November 23, 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377190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320" w:top="576" w:right="97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80" w:type="dxa"/>
            <w:vAlign w:val="bottom"/>
          </w:tcPr>
          <w:p>
            <w:pPr>
              <w:ind w:left="3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980" w:type="dxa"/>
            <w:vAlign w:val="bottom"/>
            <w:vMerge w:val="restart"/>
          </w:tcPr>
          <w:p>
            <w:pPr>
              <w:ind w:left="4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99.1*</w:t>
            </w:r>
          </w:p>
        </w:tc>
        <w:tc>
          <w:tcPr>
            <w:tcW w:w="10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Interim Condensed Financial Statements (Unaudited) (IFRS) as of and for the three and nine months ended September 30,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99.2*</w:t>
            </w:r>
          </w:p>
        </w:tc>
        <w:tc>
          <w:tcPr>
            <w:tcW w:w="10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Management’s Discussion and Analysis of Financial Condition and Results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99.3*</w:t>
            </w:r>
          </w:p>
        </w:tc>
        <w:tc>
          <w:tcPr>
            <w:tcW w:w="10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Press Release dated November 13,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*Previously filed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-45085</wp:posOffset>
            </wp:positionH>
            <wp:positionV relativeFrom="paragraph">
              <wp:posOffset>557530</wp:posOffset>
            </wp:positionV>
            <wp:extent cx="713232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00"/>
      </w:cols>
      <w:pgMar w:left="400" w:top="576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2020-11-23T15:37:12Z</dcterms:created>
  <dcterms:modified xsi:type="dcterms:W3CDTF">2020-11-23T15:37:12Z</dcterms:modified>
</cp:coreProperties>
</file>