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147320</wp:posOffset>
            </wp:positionH>
            <wp:positionV relativeFrom="page">
              <wp:posOffset>147320</wp:posOffset>
            </wp:positionV>
            <wp:extent cx="7266305"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6305" cy="36830"/>
                    </a:xfrm>
                    <a:prstGeom prst="rect">
                      <a:avLst/>
                    </a:prstGeom>
                    <a:noFill/>
                  </pic:spPr>
                </pic:pic>
              </a:graphicData>
            </a:graphic>
          </wp:anchor>
        </w:drawing>
        <w:drawing>
          <wp:anchor simplePos="0" relativeHeight="251657728" behindDoc="1" locked="0" layoutInCell="0" allowOverlap="1">
            <wp:simplePos x="0" y="0"/>
            <wp:positionH relativeFrom="page">
              <wp:posOffset>147320</wp:posOffset>
            </wp:positionH>
            <wp:positionV relativeFrom="page">
              <wp:posOffset>191770</wp:posOffset>
            </wp:positionV>
            <wp:extent cx="72663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762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 15d-16 UNDER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November,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1958340</wp:posOffset>
            </wp:positionH>
            <wp:positionV relativeFrom="paragraph">
              <wp:posOffset>41910</wp:posOffset>
            </wp:positionV>
            <wp:extent cx="1816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6735" cy="7620"/>
                    </a:xfrm>
                    <a:prstGeom prst="rect">
                      <a:avLst/>
                    </a:prstGeom>
                    <a:noFill/>
                  </pic:spPr>
                </pic:pic>
              </a:graphicData>
            </a:graphic>
          </wp:anchor>
        </w:drawing>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001-37891</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AC IMMUNE SA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EPFL Innovation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Building B</w:t>
      </w:r>
    </w:p>
    <w:p>
      <w:pPr>
        <w:spacing w:after="0" w:line="55" w:lineRule="exact"/>
        <w:rPr>
          <w:sz w:val="24"/>
          <w:szCs w:val="24"/>
          <w:color w:val="auto"/>
        </w:rPr>
      </w:pPr>
    </w:p>
    <w:p>
      <w:pPr>
        <w:ind w:left="3560"/>
        <w:spacing w:after="0"/>
        <w:rPr>
          <w:sz w:val="20"/>
          <w:szCs w:val="20"/>
          <w:color w:val="auto"/>
        </w:rPr>
      </w:pPr>
      <w:r>
        <w:rPr>
          <w:rFonts w:ascii="Arial" w:cs="Arial" w:eastAsia="Arial" w:hAnsi="Arial"/>
          <w:sz w:val="15"/>
          <w:szCs w:val="15"/>
          <w:b w:val="1"/>
          <w:bCs w:val="1"/>
          <w:color w:val="auto"/>
        </w:rPr>
        <w:t>1015 Lausanne, Switzerland</w:t>
      </w:r>
    </w:p>
    <w:p>
      <w:pPr>
        <w:spacing w:after="0" w:line="27" w:lineRule="exact"/>
        <w:rPr>
          <w:sz w:val="24"/>
          <w:szCs w:val="24"/>
          <w:color w:val="auto"/>
        </w:rPr>
      </w:pPr>
    </w:p>
    <w:p>
      <w:pPr>
        <w:ind w:left="3280"/>
        <w:spacing w:after="0"/>
        <w:rPr>
          <w:sz w:val="20"/>
          <w:szCs w:val="20"/>
          <w:color w:val="auto"/>
        </w:rPr>
      </w:pPr>
      <w:r>
        <w:rPr>
          <w:rFonts w:ascii="Arial" w:cs="Arial" w:eastAsia="Arial" w:hAnsi="Arial"/>
          <w:sz w:val="15"/>
          <w:szCs w:val="15"/>
          <w:b w:val="1"/>
          <w:bCs w:val="1"/>
          <w:color w:val="auto"/>
        </w:rPr>
        <w:t>(Address of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Indicate by check mark whether the registrant files or will file annual reports under cover of Form 20-F or Form 40-F:</w:t>
      </w:r>
    </w:p>
    <w:p>
      <w:pPr>
        <w:spacing w:after="0" w:line="208" w:lineRule="exact"/>
        <w:rPr>
          <w:sz w:val="24"/>
          <w:szCs w:val="24"/>
          <w:color w:val="auto"/>
        </w:rPr>
      </w:pPr>
    </w:p>
    <w:p>
      <w:pPr>
        <w:ind w:left="2160"/>
        <w:spacing w:after="0"/>
        <w:tabs>
          <w:tab w:leader="none" w:pos="3640" w:val="left"/>
          <w:tab w:leader="none" w:pos="5440" w:val="left"/>
        </w:tabs>
        <w:rPr>
          <w:sz w:val="20"/>
          <w:szCs w:val="20"/>
          <w:color w:val="auto"/>
        </w:rPr>
      </w:pPr>
      <w:r>
        <w:rPr>
          <w:rFonts w:ascii="Arial" w:cs="Arial" w:eastAsia="Arial" w:hAnsi="Arial"/>
          <w:sz w:val="15"/>
          <w:szCs w:val="15"/>
          <w:color w:val="auto"/>
        </w:rPr>
        <w:t>Form 20-F</w:t>
      </w:r>
      <w:r>
        <w:rPr>
          <w:sz w:val="20"/>
          <w:szCs w:val="20"/>
          <w:color w:val="auto"/>
        </w:rPr>
        <w:tab/>
      </w:r>
      <w:r>
        <w:rPr>
          <w:rFonts w:ascii="Arial" w:cs="Arial" w:eastAsia="Arial" w:hAnsi="Arial"/>
          <w:sz w:val="15"/>
          <w:szCs w:val="15"/>
          <w:color w:val="auto"/>
        </w:rPr>
        <w:t>X</w:t>
      </w:r>
      <w:r>
        <w:rPr>
          <w:sz w:val="20"/>
          <w:szCs w:val="20"/>
          <w:color w:val="auto"/>
        </w:rPr>
        <w:tab/>
      </w:r>
      <w:r>
        <w:rPr>
          <w:rFonts w:ascii="Arial" w:cs="Arial" w:eastAsia="Arial" w:hAnsi="Arial"/>
          <w:sz w:val="14"/>
          <w:szCs w:val="14"/>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2104390</wp:posOffset>
            </wp:positionH>
            <wp:positionV relativeFrom="paragraph">
              <wp:posOffset>6985</wp:posOffset>
            </wp:positionV>
            <wp:extent cx="51308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3080" cy="7620"/>
                    </a:xfrm>
                    <a:prstGeom prst="rect">
                      <a:avLst/>
                    </a:prstGeom>
                    <a:noFill/>
                  </pic:spPr>
                </pic:pic>
              </a:graphicData>
            </a:graphic>
          </wp:anchor>
        </w:drawing>
        <w:drawing>
          <wp:anchor simplePos="0" relativeHeight="251657728" behindDoc="1" locked="0" layoutInCell="0" allowOverlap="1">
            <wp:simplePos x="0" y="0"/>
            <wp:positionH relativeFrom="column">
              <wp:posOffset>4177665</wp:posOffset>
            </wp:positionH>
            <wp:positionV relativeFrom="paragraph">
              <wp:posOffset>21590</wp:posOffset>
            </wp:positionV>
            <wp:extent cx="5054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5460" cy="762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Indicate by check mark if the registrant is submitting the Form 6-K in paper as permitted by Regulation S-T Rule 101(b)(1):</w:t>
      </w:r>
    </w:p>
    <w:p>
      <w:pPr>
        <w:spacing w:after="0" w:line="208" w:lineRule="exact"/>
        <w:rPr>
          <w:sz w:val="24"/>
          <w:szCs w:val="24"/>
          <w:color w:val="auto"/>
        </w:rPr>
      </w:pPr>
    </w:p>
    <w:p>
      <w:pPr>
        <w:ind w:left="2380"/>
        <w:spacing w:after="0"/>
        <w:tabs>
          <w:tab w:leader="none" w:pos="5660" w:val="left"/>
          <w:tab w:leader="none" w:pos="688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No</w:t>
      </w:r>
      <w:r>
        <w:rPr>
          <w:sz w:val="20"/>
          <w:szCs w:val="20"/>
          <w:color w:val="auto"/>
        </w:rPr>
        <w:tab/>
      </w: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4177665</wp:posOffset>
            </wp:positionH>
            <wp:positionV relativeFrom="paragraph">
              <wp:posOffset>6985</wp:posOffset>
            </wp:positionV>
            <wp:extent cx="5054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21590</wp:posOffset>
            </wp:positionV>
            <wp:extent cx="51308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3080" cy="762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Indicate by check mark if the registrant is submitting the Form 6-K in paper as permitted by Regulation S-T Rule 101(b)(7):</w:t>
      </w:r>
    </w:p>
    <w:p>
      <w:pPr>
        <w:spacing w:after="0" w:line="208" w:lineRule="exact"/>
        <w:rPr>
          <w:sz w:val="24"/>
          <w:szCs w:val="24"/>
          <w:color w:val="auto"/>
        </w:rPr>
      </w:pPr>
    </w:p>
    <w:p>
      <w:pPr>
        <w:ind w:left="2380"/>
        <w:spacing w:after="0"/>
        <w:tabs>
          <w:tab w:leader="none" w:pos="5660" w:val="left"/>
          <w:tab w:leader="none" w:pos="6880" w:val="left"/>
        </w:tabs>
        <w:rPr>
          <w:sz w:val="20"/>
          <w:szCs w:val="20"/>
          <w:color w:val="auto"/>
        </w:rPr>
      </w:pPr>
      <w:r>
        <w:rPr>
          <w:rFonts w:ascii="Arial" w:cs="Arial" w:eastAsia="Arial" w:hAnsi="Arial"/>
          <w:sz w:val="15"/>
          <w:szCs w:val="15"/>
          <w:color w:val="auto"/>
        </w:rPr>
        <w:t>Yes</w:t>
      </w:r>
      <w:r>
        <w:rPr>
          <w:sz w:val="20"/>
          <w:szCs w:val="20"/>
          <w:color w:val="auto"/>
        </w:rPr>
        <w:tab/>
      </w:r>
      <w:r>
        <w:rPr>
          <w:rFonts w:ascii="Arial" w:cs="Arial" w:eastAsia="Arial" w:hAnsi="Arial"/>
          <w:sz w:val="15"/>
          <w:szCs w:val="15"/>
          <w:color w:val="auto"/>
        </w:rPr>
        <w:t>No</w:t>
      </w:r>
      <w:r>
        <w:rPr>
          <w:sz w:val="20"/>
          <w:szCs w:val="20"/>
          <w:color w:val="auto"/>
        </w:rPr>
        <w:tab/>
      </w:r>
      <w:r>
        <w:rPr>
          <w:rFonts w:ascii="Arial" w:cs="Arial" w:eastAsia="Arial" w:hAnsi="Arial"/>
          <w:sz w:val="15"/>
          <w:szCs w:val="15"/>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4177665</wp:posOffset>
            </wp:positionH>
            <wp:positionV relativeFrom="paragraph">
              <wp:posOffset>6985</wp:posOffset>
            </wp:positionV>
            <wp:extent cx="5054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05460" cy="7620"/>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21590</wp:posOffset>
            </wp:positionV>
            <wp:extent cx="51308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3080" cy="762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153670</wp:posOffset>
            </wp:positionV>
            <wp:extent cx="726630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6305" cy="3683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197485</wp:posOffset>
            </wp:positionV>
            <wp:extent cx="72663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7620"/>
                    </a:xfrm>
                    <a:prstGeom prst="rect">
                      <a:avLst/>
                    </a:prstGeom>
                    <a:noFill/>
                  </pic:spPr>
                </pic:pic>
              </a:graphicData>
            </a:graphic>
          </wp:anchor>
        </w:drawing>
        <w:drawing>
          <wp:anchor simplePos="0" relativeHeight="251657728" behindDoc="1" locked="0" layoutInCell="0" allowOverlap="1">
            <wp:simplePos x="0" y="0"/>
            <wp:positionH relativeFrom="column">
              <wp:posOffset>-766445</wp:posOffset>
            </wp:positionH>
            <wp:positionV relativeFrom="paragraph">
              <wp:posOffset>527050</wp:posOffset>
            </wp:positionV>
            <wp:extent cx="726630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9019"/>
          </w:cols>
          <w:pgMar w:left="1440" w:top="486" w:right="1440"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5"/>
          <w:szCs w:val="15"/>
          <w:b w:val="1"/>
          <w:bCs w:val="1"/>
          <w:color w:val="auto"/>
        </w:rPr>
        <w:t>AC IMMUNE SA</w:t>
      </w:r>
    </w:p>
    <w:p>
      <w:pPr>
        <w:spacing w:after="0" w:line="201" w:lineRule="exact"/>
        <w:rPr>
          <w:sz w:val="20"/>
          <w:szCs w:val="20"/>
          <w:color w:val="auto"/>
        </w:rPr>
      </w:pPr>
    </w:p>
    <w:p>
      <w:pPr>
        <w:ind w:right="100" w:firstLine="277"/>
        <w:spacing w:after="0" w:line="288" w:lineRule="auto"/>
        <w:rPr>
          <w:sz w:val="20"/>
          <w:szCs w:val="20"/>
          <w:color w:val="auto"/>
        </w:rPr>
      </w:pPr>
      <w:r>
        <w:rPr>
          <w:rFonts w:ascii="Arial" w:cs="Arial" w:eastAsia="Arial" w:hAnsi="Arial"/>
          <w:sz w:val="15"/>
          <w:szCs w:val="15"/>
          <w:color w:val="auto"/>
        </w:rPr>
        <w:t>On November 6, 2019, representatives from AC Immune will present at its Key Opinion Leader (“KOL”) meeting held in New York City, using the presentation slides attached as Exhibits 99.1 and 99.2 hereto.</w:t>
      </w:r>
    </w:p>
    <w:p>
      <w:pPr>
        <w:spacing w:after="0" w:line="140" w:lineRule="exact"/>
        <w:rPr>
          <w:sz w:val="20"/>
          <w:szCs w:val="20"/>
          <w:color w:val="auto"/>
        </w:rPr>
      </w:pPr>
    </w:p>
    <w:p>
      <w:pPr>
        <w:ind w:firstLine="277"/>
        <w:spacing w:after="0" w:line="300" w:lineRule="auto"/>
        <w:rPr>
          <w:sz w:val="20"/>
          <w:szCs w:val="20"/>
          <w:color w:val="auto"/>
        </w:rPr>
      </w:pPr>
      <w:r>
        <w:rPr>
          <w:rFonts w:ascii="Arial" w:cs="Arial" w:eastAsia="Arial" w:hAnsi="Arial"/>
          <w:sz w:val="14"/>
          <w:szCs w:val="14"/>
          <w:color w:val="auto"/>
        </w:rPr>
        <w:t>This report on Form 6-K (including Exhibits 99.1 and 99.2 hereto) shall be deemed to be incorporated by reference into the registration on Form F-3 (Registration Number: 333-224694), the registration statement on Form F-3 (Registration Number: 333-227016) and the registration statement on Form S-8 (Registration Number: 333-216539) of AC Immune and to be a part thereof from the date on which this report is filed, to the extent not superseded by documents or reports subsequently filed or furnished.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282575</wp:posOffset>
            </wp:positionV>
            <wp:extent cx="726630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2" w:name="page3"/>
    <w:bookmarkEnd w:id="2"/>
    <w:p>
      <w:pPr>
        <w:jc w:val="center"/>
        <w:spacing w:after="0"/>
        <w:rPr>
          <w:sz w:val="20"/>
          <w:szCs w:val="20"/>
          <w:color w:val="auto"/>
        </w:rPr>
      </w:pPr>
      <w:r>
        <w:rPr>
          <w:rFonts w:ascii="Arial" w:cs="Arial" w:eastAsia="Arial" w:hAnsi="Arial"/>
          <w:sz w:val="15"/>
          <w:szCs w:val="15"/>
          <w:b w:val="1"/>
          <w:bCs w:val="1"/>
          <w:color w:val="auto"/>
        </w:rPr>
        <w:t>SIGNATURE</w:t>
      </w:r>
    </w:p>
    <w:p>
      <w:pPr>
        <w:spacing w:after="0" w:line="201" w:lineRule="exact"/>
        <w:rPr>
          <w:sz w:val="20"/>
          <w:szCs w:val="20"/>
          <w:color w:val="auto"/>
        </w:rPr>
      </w:pPr>
    </w:p>
    <w:p>
      <w:pPr>
        <w:ind w:right="640" w:firstLine="277"/>
        <w:spacing w:after="0" w:line="288" w:lineRule="auto"/>
        <w:rPr>
          <w:sz w:val="20"/>
          <w:szCs w:val="20"/>
          <w:color w:val="auto"/>
        </w:rPr>
      </w:pPr>
      <w:r>
        <w:rPr>
          <w:rFonts w:ascii="Arial" w:cs="Arial" w:eastAsia="Arial" w:hAnsi="Arial"/>
          <w:sz w:val="15"/>
          <w:szCs w:val="15"/>
          <w:color w:val="auto"/>
        </w:rPr>
        <w:t>Pursuant to the requirements of the Securities Exchange Act of 1934, the registrant has duly caused this report to be signed on its behalf by the undersigned, thereunto duly authorized.</w:t>
      </w:r>
    </w:p>
    <w:p>
      <w:pPr>
        <w:spacing w:after="0" w:line="136" w:lineRule="exact"/>
        <w:rPr>
          <w:sz w:val="20"/>
          <w:szCs w:val="20"/>
          <w:color w:val="auto"/>
        </w:rPr>
      </w:pPr>
    </w:p>
    <w:tbl>
      <w:tblPr>
        <w:tblLayout w:type="fixed"/>
        <w:tblInd w:w="4120" w:type="dxa"/>
        <w:tblCellMar>
          <w:top w:w="0" w:type="dxa"/>
          <w:left w:w="0" w:type="dxa"/>
          <w:bottom w:w="0" w:type="dxa"/>
          <w:right w:w="0" w:type="dxa"/>
        </w:tblCellMar>
      </w:tblPr>
      <w:tr>
        <w:trPr>
          <w:trHeight w:val="199"/>
        </w:trPr>
        <w:tc>
          <w:tcPr>
            <w:tcW w:w="1460" w:type="dxa"/>
            <w:vAlign w:val="bottom"/>
            <w:gridSpan w:val="2"/>
          </w:tcPr>
          <w:p>
            <w:pPr>
              <w:spacing w:after="0"/>
              <w:rPr>
                <w:sz w:val="20"/>
                <w:szCs w:val="20"/>
                <w:color w:val="auto"/>
              </w:rPr>
            </w:pPr>
            <w:r>
              <w:rPr>
                <w:rFonts w:ascii="Arial" w:cs="Arial" w:eastAsia="Arial" w:hAnsi="Arial"/>
                <w:sz w:val="15"/>
                <w:szCs w:val="15"/>
                <w:b w:val="1"/>
                <w:bCs w:val="1"/>
                <w:color w:val="auto"/>
              </w:rPr>
              <w:t>AC IMMUNE SA</w:t>
            </w:r>
          </w:p>
        </w:tc>
        <w:tc>
          <w:tcPr>
            <w:tcW w:w="5860" w:type="dxa"/>
            <w:vAlign w:val="bottom"/>
          </w:tcPr>
          <w:p>
            <w:pPr>
              <w:spacing w:after="0"/>
              <w:rPr>
                <w:sz w:val="17"/>
                <w:szCs w:val="17"/>
                <w:color w:val="auto"/>
              </w:rPr>
            </w:pPr>
          </w:p>
        </w:tc>
      </w:tr>
      <w:tr>
        <w:trPr>
          <w:trHeight w:val="369"/>
        </w:trPr>
        <w:tc>
          <w:tcPr>
            <w:tcW w:w="680" w:type="dxa"/>
            <w:vAlign w:val="bottom"/>
          </w:tcPr>
          <w:p>
            <w:pPr>
              <w:spacing w:after="0"/>
              <w:rPr>
                <w:sz w:val="20"/>
                <w:szCs w:val="20"/>
                <w:color w:val="auto"/>
              </w:rPr>
            </w:pPr>
            <w:r>
              <w:rPr>
                <w:rFonts w:ascii="Arial" w:cs="Arial" w:eastAsia="Arial" w:hAnsi="Arial"/>
                <w:sz w:val="15"/>
                <w:szCs w:val="15"/>
                <w:color w:val="auto"/>
              </w:rPr>
              <w:t>By:</w:t>
            </w:r>
          </w:p>
        </w:tc>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Andrea Pfeifer</w:t>
            </w:r>
          </w:p>
        </w:tc>
      </w:tr>
      <w:tr>
        <w:trPr>
          <w:trHeight w:val="166"/>
        </w:trPr>
        <w:tc>
          <w:tcPr>
            <w:tcW w:w="680" w:type="dxa"/>
            <w:vAlign w:val="bottom"/>
          </w:tcPr>
          <w:p>
            <w:pPr>
              <w:spacing w:after="0"/>
              <w:rPr>
                <w:sz w:val="14"/>
                <w:szCs w:val="14"/>
                <w:color w:val="auto"/>
              </w:rPr>
            </w:pPr>
          </w:p>
        </w:tc>
        <w:tc>
          <w:tcPr>
            <w:tcW w:w="780" w:type="dxa"/>
            <w:vAlign w:val="bottom"/>
          </w:tcPr>
          <w:p>
            <w:pPr>
              <w:spacing w:after="0" w:line="166" w:lineRule="exact"/>
              <w:rPr>
                <w:sz w:val="20"/>
                <w:szCs w:val="20"/>
                <w:color w:val="auto"/>
              </w:rPr>
            </w:pPr>
            <w:r>
              <w:rPr>
                <w:rFonts w:ascii="Arial" w:cs="Arial" w:eastAsia="Arial" w:hAnsi="Arial"/>
                <w:sz w:val="15"/>
                <w:szCs w:val="15"/>
                <w:color w:val="auto"/>
              </w:rPr>
              <w:t>Name:</w:t>
            </w:r>
          </w:p>
        </w:tc>
        <w:tc>
          <w:tcPr>
            <w:tcW w:w="5860" w:type="dxa"/>
            <w:vAlign w:val="bottom"/>
          </w:tcPr>
          <w:p>
            <w:pPr>
              <w:ind w:left="280"/>
              <w:spacing w:after="0" w:line="166" w:lineRule="exact"/>
              <w:rPr>
                <w:sz w:val="20"/>
                <w:szCs w:val="20"/>
                <w:color w:val="auto"/>
              </w:rPr>
            </w:pPr>
            <w:r>
              <w:rPr>
                <w:rFonts w:ascii="Arial" w:cs="Arial" w:eastAsia="Arial" w:hAnsi="Arial"/>
                <w:sz w:val="15"/>
                <w:szCs w:val="15"/>
                <w:color w:val="auto"/>
              </w:rPr>
              <w:t>Andrea Pfeifer</w:t>
            </w:r>
          </w:p>
        </w:tc>
      </w:tr>
      <w:tr>
        <w:trPr>
          <w:trHeight w:val="195"/>
        </w:trPr>
        <w:tc>
          <w:tcPr>
            <w:tcW w:w="68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5"/>
                <w:szCs w:val="15"/>
                <w:color w:val="auto"/>
              </w:rPr>
              <w:t>Title:</w:t>
            </w:r>
          </w:p>
        </w:tc>
        <w:tc>
          <w:tcPr>
            <w:tcW w:w="5860" w:type="dxa"/>
            <w:vAlign w:val="bottom"/>
          </w:tcPr>
          <w:p>
            <w:pPr>
              <w:ind w:left="280"/>
              <w:spacing w:after="0"/>
              <w:rPr>
                <w:sz w:val="20"/>
                <w:szCs w:val="20"/>
                <w:color w:val="auto"/>
              </w:rPr>
            </w:pPr>
            <w:r>
              <w:rPr>
                <w:rFonts w:ascii="Arial" w:cs="Arial" w:eastAsia="Arial" w:hAnsi="Arial"/>
                <w:sz w:val="15"/>
                <w:szCs w:val="15"/>
                <w:color w:val="auto"/>
              </w:rPr>
              <w:t>Chief Executive Officer</w:t>
            </w:r>
          </w:p>
        </w:tc>
      </w:tr>
      <w:tr>
        <w:trPr>
          <w:trHeight w:val="577"/>
        </w:trPr>
        <w:tc>
          <w:tcPr>
            <w:tcW w:w="680" w:type="dxa"/>
            <w:vAlign w:val="bottom"/>
          </w:tcPr>
          <w:p>
            <w:pPr>
              <w:spacing w:after="0"/>
              <w:rPr>
                <w:sz w:val="20"/>
                <w:szCs w:val="20"/>
                <w:color w:val="auto"/>
              </w:rPr>
            </w:pPr>
            <w:r>
              <w:rPr>
                <w:rFonts w:ascii="Arial" w:cs="Arial" w:eastAsia="Arial" w:hAnsi="Arial"/>
                <w:sz w:val="15"/>
                <w:szCs w:val="15"/>
                <w:color w:val="auto"/>
              </w:rPr>
              <w:t>By:</w:t>
            </w:r>
          </w:p>
        </w:tc>
        <w:tc>
          <w:tcPr>
            <w:tcW w:w="664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Joerg Hornstein</w:t>
            </w:r>
          </w:p>
        </w:tc>
      </w:tr>
      <w:tr>
        <w:trPr>
          <w:trHeight w:val="166"/>
        </w:trPr>
        <w:tc>
          <w:tcPr>
            <w:tcW w:w="680" w:type="dxa"/>
            <w:vAlign w:val="bottom"/>
          </w:tcPr>
          <w:p>
            <w:pPr>
              <w:spacing w:after="0"/>
              <w:rPr>
                <w:sz w:val="14"/>
                <w:szCs w:val="14"/>
                <w:color w:val="auto"/>
              </w:rPr>
            </w:pPr>
          </w:p>
        </w:tc>
        <w:tc>
          <w:tcPr>
            <w:tcW w:w="780" w:type="dxa"/>
            <w:vAlign w:val="bottom"/>
          </w:tcPr>
          <w:p>
            <w:pPr>
              <w:spacing w:after="0" w:line="166" w:lineRule="exact"/>
              <w:rPr>
                <w:sz w:val="20"/>
                <w:szCs w:val="20"/>
                <w:color w:val="auto"/>
              </w:rPr>
            </w:pPr>
            <w:r>
              <w:rPr>
                <w:rFonts w:ascii="Arial" w:cs="Arial" w:eastAsia="Arial" w:hAnsi="Arial"/>
                <w:sz w:val="15"/>
                <w:szCs w:val="15"/>
                <w:color w:val="auto"/>
              </w:rPr>
              <w:t>Name:</w:t>
            </w:r>
          </w:p>
        </w:tc>
        <w:tc>
          <w:tcPr>
            <w:tcW w:w="5860" w:type="dxa"/>
            <w:vAlign w:val="bottom"/>
          </w:tcPr>
          <w:p>
            <w:pPr>
              <w:ind w:left="280"/>
              <w:spacing w:after="0" w:line="166" w:lineRule="exact"/>
              <w:rPr>
                <w:sz w:val="20"/>
                <w:szCs w:val="20"/>
                <w:color w:val="auto"/>
              </w:rPr>
            </w:pPr>
            <w:r>
              <w:rPr>
                <w:rFonts w:ascii="Arial" w:cs="Arial" w:eastAsia="Arial" w:hAnsi="Arial"/>
                <w:sz w:val="15"/>
                <w:szCs w:val="15"/>
                <w:color w:val="auto"/>
              </w:rPr>
              <w:t>Joerg Hornstein</w:t>
            </w:r>
          </w:p>
        </w:tc>
      </w:tr>
      <w:tr>
        <w:trPr>
          <w:trHeight w:val="195"/>
        </w:trPr>
        <w:tc>
          <w:tcPr>
            <w:tcW w:w="68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5"/>
                <w:szCs w:val="15"/>
                <w:color w:val="auto"/>
              </w:rPr>
              <w:t>Title:</w:t>
            </w:r>
          </w:p>
        </w:tc>
        <w:tc>
          <w:tcPr>
            <w:tcW w:w="5860" w:type="dxa"/>
            <w:vAlign w:val="bottom"/>
          </w:tcPr>
          <w:p>
            <w:pPr>
              <w:ind w:left="280"/>
              <w:spacing w:after="0"/>
              <w:rPr>
                <w:sz w:val="20"/>
                <w:szCs w:val="20"/>
                <w:color w:val="auto"/>
              </w:rPr>
            </w:pPr>
            <w:r>
              <w:rPr>
                <w:rFonts w:ascii="Arial" w:cs="Arial" w:eastAsia="Arial" w:hAnsi="Arial"/>
                <w:sz w:val="15"/>
                <w:szCs w:val="15"/>
                <w:color w:val="auto"/>
              </w:rPr>
              <w:t>Chief Financial Officer</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Date: November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321945</wp:posOffset>
            </wp:positionV>
            <wp:extent cx="726630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6305" cy="7620"/>
                    </a:xfrm>
                    <a:prstGeom prst="rect">
                      <a:avLst/>
                    </a:prstGeom>
                    <a:noFill/>
                  </pic:spPr>
                </pic:pic>
              </a:graphicData>
            </a:graphic>
          </wp:anchor>
        </w:drawing>
      </w:r>
    </w:p>
    <w:p>
      <w:pPr>
        <w:sectPr>
          <w:pgSz w:w="11900" w:h="16838" w:orient="portrait"/>
          <w:cols w:equalWidth="0" w:num="1">
            <w:col w:w="11440"/>
          </w:cols>
          <w:pgMar w:left="240" w:top="51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9"/>
        </w:trPr>
        <w:tc>
          <w:tcPr>
            <w:tcW w:w="1220" w:type="dxa"/>
            <w:vAlign w:val="bottom"/>
          </w:tcPr>
          <w:p>
            <w:pPr>
              <w:spacing w:after="0"/>
              <w:rPr>
                <w:sz w:val="17"/>
                <w:szCs w:val="17"/>
                <w:color w:val="auto"/>
              </w:rPr>
            </w:pPr>
          </w:p>
        </w:tc>
        <w:tc>
          <w:tcPr>
            <w:tcW w:w="10220" w:type="dxa"/>
            <w:vAlign w:val="bottom"/>
          </w:tcPr>
          <w:p>
            <w:pPr>
              <w:ind w:left="3900"/>
              <w:spacing w:after="0"/>
              <w:rPr>
                <w:sz w:val="20"/>
                <w:szCs w:val="20"/>
                <w:color w:val="auto"/>
              </w:rPr>
            </w:pPr>
            <w:r>
              <w:rPr>
                <w:rFonts w:ascii="Arial" w:cs="Arial" w:eastAsia="Arial" w:hAnsi="Arial"/>
                <w:sz w:val="15"/>
                <w:szCs w:val="15"/>
                <w:b w:val="1"/>
                <w:bCs w:val="1"/>
                <w:color w:val="auto"/>
              </w:rPr>
              <w:t>EXHIBIT INDEX</w:t>
            </w:r>
          </w:p>
        </w:tc>
      </w:tr>
      <w:tr>
        <w:trPr>
          <w:trHeight w:val="359"/>
        </w:trPr>
        <w:tc>
          <w:tcPr>
            <w:tcW w:w="1220" w:type="dxa"/>
            <w:vAlign w:val="bottom"/>
          </w:tcPr>
          <w:p>
            <w:pPr>
              <w:jc w:val="center"/>
              <w:spacing w:after="0"/>
              <w:rPr>
                <w:sz w:val="20"/>
                <w:szCs w:val="20"/>
                <w:color w:val="auto"/>
              </w:rPr>
            </w:pPr>
            <w:r>
              <w:rPr>
                <w:rFonts w:ascii="Arial" w:cs="Arial" w:eastAsia="Arial" w:hAnsi="Arial"/>
                <w:sz w:val="15"/>
                <w:szCs w:val="15"/>
                <w:b w:val="1"/>
                <w:bCs w:val="1"/>
                <w:color w:val="auto"/>
                <w:w w:val="95"/>
              </w:rPr>
              <w:t>Exhibit Number</w:t>
            </w:r>
          </w:p>
        </w:tc>
        <w:tc>
          <w:tcPr>
            <w:tcW w:w="10220" w:type="dxa"/>
            <w:vAlign w:val="bottom"/>
          </w:tcPr>
          <w:p>
            <w:pPr>
              <w:ind w:left="4740"/>
              <w:spacing w:after="0"/>
              <w:rPr>
                <w:sz w:val="20"/>
                <w:szCs w:val="20"/>
                <w:color w:val="auto"/>
              </w:rPr>
            </w:pPr>
            <w:r>
              <w:rPr>
                <w:rFonts w:ascii="Arial" w:cs="Arial" w:eastAsia="Arial" w:hAnsi="Arial"/>
                <w:sz w:val="15"/>
                <w:szCs w:val="15"/>
                <w:b w:val="1"/>
                <w:bCs w:val="1"/>
                <w:color w:val="auto"/>
              </w:rPr>
              <w:t>Description</w:t>
            </w:r>
          </w:p>
        </w:tc>
      </w:tr>
      <w:tr>
        <w:trPr>
          <w:trHeight w:val="185"/>
        </w:trPr>
        <w:tc>
          <w:tcPr>
            <w:tcW w:w="1220" w:type="dxa"/>
            <w:vAlign w:val="bottom"/>
          </w:tcPr>
          <w:p>
            <w:pPr>
              <w:jc w:val="center"/>
              <w:spacing w:after="0"/>
              <w:rPr>
                <w:sz w:val="20"/>
                <w:szCs w:val="20"/>
                <w:color w:val="auto"/>
              </w:rPr>
            </w:pPr>
            <w:r>
              <w:rPr>
                <w:rFonts w:ascii="Arial" w:cs="Arial" w:eastAsia="Arial" w:hAnsi="Arial"/>
                <w:sz w:val="15"/>
                <w:szCs w:val="15"/>
                <w:color w:val="auto"/>
                <w:w w:val="88"/>
              </w:rPr>
              <w:t>99.1</w:t>
            </w:r>
          </w:p>
        </w:tc>
        <w:tc>
          <w:tcPr>
            <w:tcW w:w="10220" w:type="dxa"/>
            <w:vAlign w:val="bottom"/>
          </w:tcPr>
          <w:p>
            <w:pPr>
              <w:ind w:left="80"/>
              <w:spacing w:after="0"/>
              <w:rPr>
                <w:sz w:val="20"/>
                <w:szCs w:val="20"/>
                <w:color w:val="auto"/>
              </w:rPr>
            </w:pPr>
            <w:r>
              <w:rPr>
                <w:rFonts w:ascii="Arial" w:cs="Arial" w:eastAsia="Arial" w:hAnsi="Arial"/>
                <w:sz w:val="15"/>
                <w:szCs w:val="15"/>
                <w:color w:val="auto"/>
              </w:rPr>
              <w:t>Presentation dated November 6, 2019</w:t>
            </w:r>
          </w:p>
        </w:tc>
      </w:tr>
      <w:tr>
        <w:trPr>
          <w:trHeight w:val="195"/>
        </w:trPr>
        <w:tc>
          <w:tcPr>
            <w:tcW w:w="1220" w:type="dxa"/>
            <w:vAlign w:val="bottom"/>
          </w:tcPr>
          <w:p>
            <w:pPr>
              <w:jc w:val="center"/>
              <w:spacing w:after="0"/>
              <w:rPr>
                <w:sz w:val="20"/>
                <w:szCs w:val="20"/>
                <w:color w:val="auto"/>
              </w:rPr>
            </w:pPr>
            <w:r>
              <w:rPr>
                <w:rFonts w:ascii="Arial" w:cs="Arial" w:eastAsia="Arial" w:hAnsi="Arial"/>
                <w:sz w:val="15"/>
                <w:szCs w:val="15"/>
                <w:color w:val="auto"/>
                <w:w w:val="88"/>
              </w:rPr>
              <w:t>99.2</w:t>
            </w:r>
          </w:p>
        </w:tc>
        <w:tc>
          <w:tcPr>
            <w:tcW w:w="10220" w:type="dxa"/>
            <w:vAlign w:val="bottom"/>
          </w:tcPr>
          <w:p>
            <w:pPr>
              <w:ind w:left="80"/>
              <w:spacing w:after="0"/>
              <w:rPr>
                <w:sz w:val="20"/>
                <w:szCs w:val="20"/>
                <w:color w:val="auto"/>
              </w:rPr>
            </w:pPr>
            <w:r>
              <w:rPr>
                <w:rFonts w:ascii="Arial" w:cs="Arial" w:eastAsia="Arial" w:hAnsi="Arial"/>
                <w:sz w:val="15"/>
                <w:szCs w:val="15"/>
                <w:color w:val="auto"/>
              </w:rPr>
              <w:t>Presentation dated November 6, 2019</w:t>
            </w:r>
          </w:p>
        </w:tc>
      </w:tr>
      <w:tr>
        <w:trPr>
          <w:trHeight w:val="508"/>
        </w:trPr>
        <w:tc>
          <w:tcPr>
            <w:tcW w:w="12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17" w:right="219" w:bottom="1440" w:gutter="0" w:footer="0" w:header="0"/>
        </w:sectPr>
      </w:pPr>
    </w:p>
    <w:bookmarkStart w:id="4" w:name="page5"/>
    <w:bookmarkEnd w:id="4"/>
    <w:p>
      <w:pPr>
        <w:ind w:left="92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149860</wp:posOffset>
            </wp:positionV>
            <wp:extent cx="7320280" cy="5398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0" w:num="1">
            <w:col w:w="10240"/>
          </w:cols>
          <w:pgMar w:left="1440" w:top="112" w:right="21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469900</wp:posOffset>
            </wp:positionV>
            <wp:extent cx="7266305" cy="5933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6305" cy="59334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ind w:left="9220"/>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281940</wp:posOffset>
            </wp:positionV>
            <wp:extent cx="7320280" cy="53987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0" w:num="1">
            <w:col w:w="10240"/>
          </w:cols>
          <w:pgMar w:left="1440" w:top="111" w:right="219" w:bottom="1440"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469900</wp:posOffset>
            </wp:positionV>
            <wp:extent cx="7266305" cy="5567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6305" cy="55670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147320</wp:posOffset>
            </wp:positionH>
            <wp:positionV relativeFrom="page">
              <wp:posOffset>337820</wp:posOffset>
            </wp:positionV>
            <wp:extent cx="7320280" cy="53987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20280" cy="539877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2019-12-04T22:44:33Z</dcterms:created>
  <dcterms:modified xsi:type="dcterms:W3CDTF">2019-12-04T22:44:33Z</dcterms:modified>
</cp:coreProperties>
</file>